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3"/>
        <w:gridCol w:w="6662"/>
      </w:tblGrid>
      <w:tr w:rsidR="005C6529" w:rsidTr="005C6529">
        <w:tc>
          <w:tcPr>
            <w:tcW w:w="2093" w:type="dxa"/>
          </w:tcPr>
          <w:p w:rsidR="005C6529" w:rsidRPr="005C6529" w:rsidRDefault="005C6529" w:rsidP="005C6529">
            <w:pPr>
              <w:spacing w:before="120" w:after="120"/>
              <w:jc w:val="center"/>
              <w:rPr>
                <w:sz w:val="32"/>
                <w:szCs w:val="32"/>
              </w:rPr>
            </w:pPr>
            <w:r>
              <w:rPr>
                <w:noProof/>
                <w:lang w:eastAsia="en-AU"/>
              </w:rPr>
              <w:drawing>
                <wp:inline distT="0" distB="0" distL="0" distR="0" wp14:anchorId="4B4F007A" wp14:editId="30D21AD1">
                  <wp:extent cx="914400" cy="914400"/>
                  <wp:effectExtent l="0" t="0" r="0" b="0"/>
                  <wp:docPr id="1" name="Picture 1" descr="Royal Geelong Yacht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Geelong Yacht Clu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662" w:type="dxa"/>
            <w:vAlign w:val="center"/>
          </w:tcPr>
          <w:p w:rsidR="005C6529" w:rsidRDefault="005C6529" w:rsidP="005C6529">
            <w:pPr>
              <w:spacing w:before="120" w:after="120"/>
              <w:jc w:val="center"/>
              <w:rPr>
                <w:sz w:val="32"/>
                <w:szCs w:val="32"/>
              </w:rPr>
            </w:pPr>
            <w:r>
              <w:rPr>
                <w:sz w:val="32"/>
                <w:szCs w:val="32"/>
              </w:rPr>
              <w:t>Royal Geelong Yacht Club Inc.</w:t>
            </w:r>
          </w:p>
          <w:p w:rsidR="005C6529" w:rsidRPr="005C6529" w:rsidRDefault="005C6529" w:rsidP="005C6529">
            <w:pPr>
              <w:spacing w:before="120" w:after="120"/>
              <w:jc w:val="center"/>
              <w:rPr>
                <w:sz w:val="32"/>
                <w:szCs w:val="32"/>
              </w:rPr>
            </w:pPr>
            <w:r>
              <w:rPr>
                <w:sz w:val="32"/>
                <w:szCs w:val="32"/>
              </w:rPr>
              <w:t>Est 1859</w:t>
            </w:r>
          </w:p>
        </w:tc>
      </w:tr>
      <w:tr w:rsidR="005C6529" w:rsidTr="005C6529">
        <w:tc>
          <w:tcPr>
            <w:tcW w:w="8755" w:type="dxa"/>
            <w:gridSpan w:val="2"/>
            <w:vAlign w:val="center"/>
          </w:tcPr>
          <w:p w:rsidR="005C6529" w:rsidRDefault="005C6529" w:rsidP="00DD0C0B">
            <w:pPr>
              <w:spacing w:before="120" w:after="120"/>
              <w:jc w:val="center"/>
            </w:pPr>
            <w:r>
              <w:rPr>
                <w:sz w:val="32"/>
                <w:szCs w:val="32"/>
              </w:rPr>
              <w:t>Trophy Deed of Gift.</w:t>
            </w:r>
          </w:p>
        </w:tc>
      </w:tr>
    </w:tbl>
    <w:p w:rsidR="00013961" w:rsidRDefault="00013961"/>
    <w:tbl>
      <w:tblPr>
        <w:tblStyle w:val="TableGrid"/>
        <w:tblW w:w="0" w:type="auto"/>
        <w:tblLook w:val="04A0" w:firstRow="1" w:lastRow="0" w:firstColumn="1" w:lastColumn="0" w:noHBand="0" w:noVBand="1"/>
      </w:tblPr>
      <w:tblGrid>
        <w:gridCol w:w="2660"/>
        <w:gridCol w:w="6095"/>
      </w:tblGrid>
      <w:tr w:rsidR="007C148E" w:rsidRPr="007C148E" w:rsidTr="00B06CC4">
        <w:tc>
          <w:tcPr>
            <w:tcW w:w="2660" w:type="dxa"/>
          </w:tcPr>
          <w:p w:rsidR="007C148E" w:rsidRPr="007C148E" w:rsidRDefault="007C148E" w:rsidP="007C148E">
            <w:pPr>
              <w:spacing w:before="120" w:after="120"/>
              <w:rPr>
                <w:sz w:val="28"/>
                <w:szCs w:val="28"/>
              </w:rPr>
            </w:pPr>
            <w:r>
              <w:rPr>
                <w:sz w:val="28"/>
                <w:szCs w:val="28"/>
              </w:rPr>
              <w:t>Trophy:</w:t>
            </w:r>
          </w:p>
        </w:tc>
        <w:tc>
          <w:tcPr>
            <w:tcW w:w="6095" w:type="dxa"/>
          </w:tcPr>
          <w:p w:rsidR="007C148E" w:rsidRPr="007C148E" w:rsidRDefault="005D1553" w:rsidP="007C148E">
            <w:pPr>
              <w:spacing w:before="120" w:after="120"/>
              <w:rPr>
                <w:sz w:val="28"/>
                <w:szCs w:val="28"/>
              </w:rPr>
            </w:pPr>
            <w:r>
              <w:rPr>
                <w:sz w:val="28"/>
                <w:szCs w:val="28"/>
              </w:rPr>
              <w:t>Hitchcock</w:t>
            </w:r>
            <w:r w:rsidR="005E362B">
              <w:rPr>
                <w:sz w:val="28"/>
                <w:szCs w:val="28"/>
              </w:rPr>
              <w:t xml:space="preserve"> Perpetual Shield</w:t>
            </w:r>
          </w:p>
        </w:tc>
      </w:tr>
      <w:tr w:rsidR="007C148E" w:rsidRPr="007C148E" w:rsidTr="00B06CC4">
        <w:tc>
          <w:tcPr>
            <w:tcW w:w="2660" w:type="dxa"/>
          </w:tcPr>
          <w:p w:rsidR="007C148E" w:rsidRPr="007C148E" w:rsidRDefault="007C148E" w:rsidP="007C148E">
            <w:pPr>
              <w:spacing w:before="120" w:after="120"/>
              <w:rPr>
                <w:sz w:val="28"/>
                <w:szCs w:val="28"/>
              </w:rPr>
            </w:pPr>
            <w:r>
              <w:rPr>
                <w:sz w:val="28"/>
                <w:szCs w:val="28"/>
              </w:rPr>
              <w:t>Presented by:</w:t>
            </w:r>
          </w:p>
        </w:tc>
        <w:tc>
          <w:tcPr>
            <w:tcW w:w="6095" w:type="dxa"/>
          </w:tcPr>
          <w:p w:rsidR="007C148E" w:rsidRPr="007C148E" w:rsidRDefault="005D1553" w:rsidP="007C148E">
            <w:pPr>
              <w:spacing w:before="120" w:after="120"/>
              <w:rPr>
                <w:sz w:val="28"/>
                <w:szCs w:val="28"/>
              </w:rPr>
            </w:pPr>
            <w:r>
              <w:rPr>
                <w:sz w:val="28"/>
                <w:szCs w:val="28"/>
              </w:rPr>
              <w:t>Howard Hitchcock O.B.E., J.P.</w:t>
            </w:r>
          </w:p>
        </w:tc>
      </w:tr>
      <w:tr w:rsidR="007C148E" w:rsidRPr="007C148E" w:rsidTr="00B06CC4">
        <w:tc>
          <w:tcPr>
            <w:tcW w:w="2660" w:type="dxa"/>
          </w:tcPr>
          <w:p w:rsidR="007C148E" w:rsidRPr="007C148E" w:rsidRDefault="007C148E" w:rsidP="007C148E">
            <w:pPr>
              <w:spacing w:before="120" w:after="120"/>
              <w:rPr>
                <w:sz w:val="28"/>
                <w:szCs w:val="28"/>
              </w:rPr>
            </w:pPr>
            <w:r>
              <w:rPr>
                <w:sz w:val="28"/>
                <w:szCs w:val="28"/>
              </w:rPr>
              <w:t>Date:</w:t>
            </w:r>
          </w:p>
        </w:tc>
        <w:tc>
          <w:tcPr>
            <w:tcW w:w="6095" w:type="dxa"/>
          </w:tcPr>
          <w:p w:rsidR="007C148E" w:rsidRPr="007C148E" w:rsidRDefault="005D1553" w:rsidP="007C148E">
            <w:pPr>
              <w:spacing w:before="120" w:after="120"/>
              <w:rPr>
                <w:sz w:val="28"/>
                <w:szCs w:val="28"/>
              </w:rPr>
            </w:pPr>
            <w:r>
              <w:rPr>
                <w:sz w:val="28"/>
                <w:szCs w:val="28"/>
              </w:rPr>
              <w:t>1922</w:t>
            </w:r>
          </w:p>
        </w:tc>
      </w:tr>
      <w:tr w:rsidR="007C148E" w:rsidRPr="007C148E" w:rsidTr="00B06CC4">
        <w:tc>
          <w:tcPr>
            <w:tcW w:w="2660" w:type="dxa"/>
          </w:tcPr>
          <w:p w:rsidR="007C148E" w:rsidRPr="007C148E" w:rsidRDefault="007C148E" w:rsidP="007C148E">
            <w:pPr>
              <w:spacing w:before="120" w:after="120"/>
              <w:rPr>
                <w:sz w:val="28"/>
                <w:szCs w:val="28"/>
              </w:rPr>
            </w:pPr>
            <w:r>
              <w:rPr>
                <w:sz w:val="28"/>
                <w:szCs w:val="28"/>
              </w:rPr>
              <w:t>For:</w:t>
            </w:r>
          </w:p>
        </w:tc>
        <w:tc>
          <w:tcPr>
            <w:tcW w:w="6095" w:type="dxa"/>
          </w:tcPr>
          <w:p w:rsidR="007C148E" w:rsidRPr="007C148E" w:rsidRDefault="005D1553" w:rsidP="007C148E">
            <w:pPr>
              <w:spacing w:before="120" w:after="120"/>
              <w:rPr>
                <w:sz w:val="28"/>
                <w:szCs w:val="28"/>
              </w:rPr>
            </w:pPr>
            <w:r>
              <w:rPr>
                <w:sz w:val="28"/>
                <w:szCs w:val="28"/>
              </w:rPr>
              <w:t>Season Aggregate</w:t>
            </w:r>
          </w:p>
        </w:tc>
      </w:tr>
      <w:tr w:rsidR="007C148E" w:rsidRPr="007C148E" w:rsidTr="00B06CC4">
        <w:tc>
          <w:tcPr>
            <w:tcW w:w="2660" w:type="dxa"/>
          </w:tcPr>
          <w:p w:rsidR="007C148E" w:rsidRPr="007C148E" w:rsidRDefault="007C148E" w:rsidP="007C148E">
            <w:pPr>
              <w:spacing w:before="120" w:after="120"/>
              <w:rPr>
                <w:sz w:val="28"/>
                <w:szCs w:val="28"/>
              </w:rPr>
            </w:pPr>
            <w:r>
              <w:rPr>
                <w:sz w:val="28"/>
                <w:szCs w:val="28"/>
              </w:rPr>
              <w:t>Remarks / Revisions</w:t>
            </w:r>
          </w:p>
        </w:tc>
        <w:tc>
          <w:tcPr>
            <w:tcW w:w="6095" w:type="dxa"/>
          </w:tcPr>
          <w:p w:rsidR="007C148E" w:rsidRDefault="005D1553" w:rsidP="007C148E">
            <w:pPr>
              <w:spacing w:before="120" w:after="120"/>
              <w:rPr>
                <w:sz w:val="28"/>
                <w:szCs w:val="28"/>
              </w:rPr>
            </w:pPr>
            <w:r>
              <w:rPr>
                <w:sz w:val="28"/>
                <w:szCs w:val="28"/>
              </w:rPr>
              <w:t>First winner: E.W.M (R. Burns) 1921</w:t>
            </w:r>
          </w:p>
          <w:p w:rsidR="005D1553" w:rsidRPr="007C148E" w:rsidRDefault="005D1553" w:rsidP="007C148E">
            <w:pPr>
              <w:spacing w:before="120" w:after="120"/>
              <w:rPr>
                <w:sz w:val="28"/>
                <w:szCs w:val="28"/>
              </w:rPr>
            </w:pPr>
            <w:r>
              <w:rPr>
                <w:sz w:val="28"/>
                <w:szCs w:val="28"/>
              </w:rPr>
              <w:t>Reallocated: Div</w:t>
            </w:r>
            <w:r w:rsidR="00DD0C0B">
              <w:rPr>
                <w:sz w:val="28"/>
                <w:szCs w:val="28"/>
              </w:rPr>
              <w:t>.</w:t>
            </w:r>
            <w:r>
              <w:rPr>
                <w:sz w:val="28"/>
                <w:szCs w:val="28"/>
              </w:rPr>
              <w:t xml:space="preserve"> 1 Aggregate </w:t>
            </w:r>
          </w:p>
        </w:tc>
      </w:tr>
      <w:tr w:rsidR="007B59EF" w:rsidRPr="007C148E" w:rsidTr="00CF596A">
        <w:tc>
          <w:tcPr>
            <w:tcW w:w="8755" w:type="dxa"/>
            <w:gridSpan w:val="2"/>
          </w:tcPr>
          <w:p w:rsidR="007B59EF" w:rsidRDefault="007B59EF" w:rsidP="007B59EF">
            <w:pPr>
              <w:spacing w:before="120" w:after="120"/>
              <w:jc w:val="center"/>
              <w:rPr>
                <w:sz w:val="28"/>
                <w:szCs w:val="28"/>
              </w:rPr>
            </w:pPr>
            <w:r>
              <w:rPr>
                <w:sz w:val="28"/>
                <w:szCs w:val="28"/>
              </w:rPr>
              <w:t xml:space="preserve">Click </w:t>
            </w:r>
            <w:hyperlink r:id="rId6" w:history="1">
              <w:r w:rsidRPr="007B59EF">
                <w:rPr>
                  <w:rStyle w:val="Hyperlink"/>
                  <w:sz w:val="28"/>
                  <w:szCs w:val="28"/>
                </w:rPr>
                <w:t>here</w:t>
              </w:r>
            </w:hyperlink>
            <w:r>
              <w:rPr>
                <w:sz w:val="28"/>
                <w:szCs w:val="28"/>
              </w:rPr>
              <w:t xml:space="preserve"> to View Recipients</w:t>
            </w:r>
          </w:p>
        </w:tc>
      </w:tr>
    </w:tbl>
    <w:p w:rsidR="00B06CC4" w:rsidRDefault="00B06CC4"/>
    <w:p w:rsidR="004123C0" w:rsidRDefault="004123C0">
      <w:r>
        <w:t xml:space="preserve">To read about the Hitchcock connection, click </w:t>
      </w:r>
      <w:hyperlink r:id="rId7" w:history="1">
        <w:r w:rsidRPr="004123C0">
          <w:rPr>
            <w:rStyle w:val="Hyperlink"/>
          </w:rPr>
          <w:t>here.</w:t>
        </w:r>
      </w:hyperlink>
    </w:p>
    <w:p w:rsidR="004123C0" w:rsidRDefault="004123C0"/>
    <w:p w:rsidR="00B06CC4" w:rsidRDefault="00B06CC4">
      <w:r>
        <w:br w:type="page"/>
      </w:r>
    </w:p>
    <w:p w:rsidR="007C148E" w:rsidRDefault="007B59EF" w:rsidP="00A25060">
      <w:r>
        <w:rPr>
          <w:noProof/>
          <w:lang w:eastAsia="en-AU"/>
        </w:rPr>
        <w:lastRenderedPageBreak/>
        <w:drawing>
          <wp:inline distT="0" distB="0" distL="0" distR="0">
            <wp:extent cx="5724525" cy="6200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6200775"/>
                    </a:xfrm>
                    <a:prstGeom prst="rect">
                      <a:avLst/>
                    </a:prstGeom>
                    <a:noFill/>
                    <a:ln>
                      <a:noFill/>
                    </a:ln>
                  </pic:spPr>
                </pic:pic>
              </a:graphicData>
            </a:graphic>
          </wp:inline>
        </w:drawing>
      </w:r>
    </w:p>
    <w:p w:rsidR="00DD1AD0" w:rsidRDefault="00DD1AD0">
      <w:r>
        <w:br w:type="page"/>
      </w:r>
    </w:p>
    <w:p w:rsidR="00DD1AD0" w:rsidRPr="00547DF4" w:rsidRDefault="00DD1AD0" w:rsidP="00DD1AD0">
      <w:pPr>
        <w:rPr>
          <w:sz w:val="28"/>
          <w:szCs w:val="28"/>
        </w:rPr>
      </w:pPr>
      <w:r w:rsidRPr="00547DF4">
        <w:rPr>
          <w:sz w:val="28"/>
          <w:szCs w:val="28"/>
        </w:rPr>
        <w:lastRenderedPageBreak/>
        <w:t>HOWARD HITCHCOCK</w:t>
      </w:r>
      <w:r>
        <w:rPr>
          <w:sz w:val="28"/>
          <w:szCs w:val="28"/>
        </w:rPr>
        <w:t>.</w:t>
      </w:r>
      <w:r w:rsidRPr="00547DF4">
        <w:rPr>
          <w:sz w:val="28"/>
          <w:szCs w:val="28"/>
        </w:rPr>
        <w:t xml:space="preserve"> (1866-1932),</w:t>
      </w:r>
      <w:r>
        <w:rPr>
          <w:sz w:val="28"/>
          <w:szCs w:val="28"/>
        </w:rPr>
        <w:t xml:space="preserve"> </w:t>
      </w:r>
      <w:r w:rsidRPr="00547DF4">
        <w:rPr>
          <w:sz w:val="28"/>
          <w:szCs w:val="28"/>
        </w:rPr>
        <w:t xml:space="preserve">businessman and civic leader, was born on 31 March 1866  at Geelong, Victoria, son of George </w:t>
      </w:r>
      <w:proofErr w:type="spellStart"/>
      <w:r w:rsidRPr="00547DF4">
        <w:rPr>
          <w:sz w:val="28"/>
          <w:szCs w:val="28"/>
        </w:rPr>
        <w:t>Mitchelmore</w:t>
      </w:r>
      <w:proofErr w:type="spellEnd"/>
      <w:r w:rsidRPr="00547DF4">
        <w:rPr>
          <w:sz w:val="28"/>
          <w:szCs w:val="28"/>
        </w:rPr>
        <w:t xml:space="preserve"> Hitchcock and his wife Annie, </w:t>
      </w:r>
      <w:r>
        <w:rPr>
          <w:sz w:val="28"/>
          <w:szCs w:val="28"/>
        </w:rPr>
        <w:t>(</w:t>
      </w:r>
      <w:r w:rsidRPr="00547DF4">
        <w:rPr>
          <w:sz w:val="28"/>
          <w:szCs w:val="28"/>
        </w:rPr>
        <w:t>nee Lowe</w:t>
      </w:r>
      <w:r>
        <w:rPr>
          <w:sz w:val="28"/>
          <w:szCs w:val="28"/>
        </w:rPr>
        <w:t>)</w:t>
      </w:r>
      <w:r w:rsidRPr="00547DF4">
        <w:rPr>
          <w:sz w:val="28"/>
          <w:szCs w:val="28"/>
        </w:rPr>
        <w:t xml:space="preserve">. He was educated at Flinders State School and private schools before beginning at 18 as an assistant in the family firm of Bright &amp; </w:t>
      </w:r>
      <w:proofErr w:type="spellStart"/>
      <w:r w:rsidRPr="00547DF4">
        <w:rPr>
          <w:sz w:val="28"/>
          <w:szCs w:val="28"/>
        </w:rPr>
        <w:t>Hitchcocks</w:t>
      </w:r>
      <w:proofErr w:type="spellEnd"/>
      <w:r w:rsidRPr="00547DF4">
        <w:rPr>
          <w:sz w:val="28"/>
          <w:szCs w:val="28"/>
        </w:rPr>
        <w:t xml:space="preserve">, drapers. Five years later he became a junior partner, on his father's death in 1912 he took over as managing director. In 1926 he sold the business to five of his employees. </w:t>
      </w:r>
    </w:p>
    <w:p w:rsidR="00DD1AD0" w:rsidRPr="00547DF4" w:rsidRDefault="00DD1AD0" w:rsidP="00DD1AD0">
      <w:pPr>
        <w:rPr>
          <w:sz w:val="28"/>
          <w:szCs w:val="28"/>
        </w:rPr>
      </w:pPr>
      <w:r w:rsidRPr="00547DF4">
        <w:rPr>
          <w:sz w:val="28"/>
          <w:szCs w:val="28"/>
        </w:rPr>
        <w:t>Hitchcock's interests turned outside Geelong when he espoused William Calder's proposal for the establishment of the Great Ocean Road as a memorial to the soldiers of the Western District. He became president of the Great Ocean Road Trust in 1918; he gave nearly £3000 to its appeal and it was his enthusiasm and energy as much as anything that kept the project afloat He died before he was able to open the completed road in 1932; in tribute, his car was driven behind the governor</w:t>
      </w:r>
      <w:r>
        <w:rPr>
          <w:sz w:val="28"/>
          <w:szCs w:val="28"/>
        </w:rPr>
        <w:t>’</w:t>
      </w:r>
      <w:r w:rsidRPr="00547DF4">
        <w:rPr>
          <w:sz w:val="28"/>
          <w:szCs w:val="28"/>
        </w:rPr>
        <w:t>s in the procession along the road on opening day.</w:t>
      </w:r>
    </w:p>
    <w:p w:rsidR="00DD1AD0" w:rsidRPr="00547DF4" w:rsidRDefault="00DD1AD0" w:rsidP="00DD1AD0">
      <w:pPr>
        <w:rPr>
          <w:sz w:val="28"/>
          <w:szCs w:val="28"/>
        </w:rPr>
      </w:pPr>
      <w:r w:rsidRPr="00547DF4">
        <w:rPr>
          <w:sz w:val="28"/>
          <w:szCs w:val="28"/>
        </w:rPr>
        <w:t>In 1923 Hitchcock embarked on his third trip abroad and w</w:t>
      </w:r>
      <w:r>
        <w:rPr>
          <w:sz w:val="28"/>
          <w:szCs w:val="28"/>
        </w:rPr>
        <w:t>a</w:t>
      </w:r>
      <w:r w:rsidRPr="00547DF4">
        <w:rPr>
          <w:sz w:val="28"/>
          <w:szCs w:val="28"/>
        </w:rPr>
        <w:t xml:space="preserve">s absent </w:t>
      </w:r>
      <w:r>
        <w:rPr>
          <w:sz w:val="28"/>
          <w:szCs w:val="28"/>
        </w:rPr>
        <w:t>f</w:t>
      </w:r>
      <w:r w:rsidRPr="00547DF4">
        <w:rPr>
          <w:sz w:val="28"/>
          <w:szCs w:val="28"/>
        </w:rPr>
        <w:t xml:space="preserve">or nearly three years. </w:t>
      </w:r>
      <w:r>
        <w:rPr>
          <w:sz w:val="28"/>
          <w:szCs w:val="28"/>
        </w:rPr>
        <w:t>On his</w:t>
      </w:r>
      <w:r w:rsidRPr="00547DF4">
        <w:rPr>
          <w:sz w:val="28"/>
          <w:szCs w:val="28"/>
        </w:rPr>
        <w:t xml:space="preserve"> return</w:t>
      </w:r>
      <w:r>
        <w:rPr>
          <w:sz w:val="28"/>
          <w:szCs w:val="28"/>
        </w:rPr>
        <w:t>,</w:t>
      </w:r>
      <w:r w:rsidRPr="00547DF4">
        <w:rPr>
          <w:sz w:val="28"/>
          <w:szCs w:val="28"/>
        </w:rPr>
        <w:t xml:space="preserve"> he was met by a cavalcade of cars at the outskirts of the town and escorted to a huge </w:t>
      </w:r>
      <w:r>
        <w:rPr>
          <w:sz w:val="28"/>
          <w:szCs w:val="28"/>
        </w:rPr>
        <w:t xml:space="preserve">civic </w:t>
      </w:r>
      <w:r w:rsidRPr="00547DF4">
        <w:rPr>
          <w:sz w:val="28"/>
          <w:szCs w:val="28"/>
        </w:rPr>
        <w:t>reception</w:t>
      </w:r>
      <w:r>
        <w:rPr>
          <w:sz w:val="28"/>
          <w:szCs w:val="28"/>
        </w:rPr>
        <w:t xml:space="preserve"> </w:t>
      </w:r>
      <w:r w:rsidRPr="00547DF4">
        <w:rPr>
          <w:sz w:val="28"/>
          <w:szCs w:val="28"/>
        </w:rPr>
        <w:t>.In June 1925</w:t>
      </w:r>
      <w:proofErr w:type="gramStart"/>
      <w:r w:rsidRPr="00547DF4">
        <w:rPr>
          <w:sz w:val="28"/>
          <w:szCs w:val="28"/>
        </w:rPr>
        <w:t>,in</w:t>
      </w:r>
      <w:proofErr w:type="gramEnd"/>
      <w:r w:rsidRPr="00547DF4">
        <w:rPr>
          <w:sz w:val="28"/>
          <w:szCs w:val="28"/>
        </w:rPr>
        <w:t xml:space="preserve"> his absence, he had</w:t>
      </w:r>
      <w:r>
        <w:rPr>
          <w:sz w:val="28"/>
          <w:szCs w:val="28"/>
        </w:rPr>
        <w:t xml:space="preserve"> </w:t>
      </w:r>
      <w:r w:rsidRPr="00547DF4">
        <w:rPr>
          <w:sz w:val="28"/>
          <w:szCs w:val="28"/>
        </w:rPr>
        <w:t xml:space="preserve">been </w:t>
      </w:r>
      <w:r>
        <w:rPr>
          <w:sz w:val="28"/>
          <w:szCs w:val="28"/>
        </w:rPr>
        <w:t>el</w:t>
      </w:r>
      <w:r w:rsidRPr="00547DF4">
        <w:rPr>
          <w:sz w:val="28"/>
          <w:szCs w:val="28"/>
        </w:rPr>
        <w:t>ect</w:t>
      </w:r>
      <w:r>
        <w:rPr>
          <w:sz w:val="28"/>
          <w:szCs w:val="28"/>
        </w:rPr>
        <w:t>ed m</w:t>
      </w:r>
      <w:r w:rsidRPr="00547DF4">
        <w:rPr>
          <w:sz w:val="28"/>
          <w:szCs w:val="28"/>
        </w:rPr>
        <w:t>ember for So</w:t>
      </w:r>
      <w:r>
        <w:rPr>
          <w:sz w:val="28"/>
          <w:szCs w:val="28"/>
        </w:rPr>
        <w:t xml:space="preserve">uth </w:t>
      </w:r>
      <w:r w:rsidRPr="00547DF4">
        <w:rPr>
          <w:sz w:val="28"/>
          <w:szCs w:val="28"/>
        </w:rPr>
        <w:t>Weste</w:t>
      </w:r>
      <w:r>
        <w:rPr>
          <w:sz w:val="28"/>
          <w:szCs w:val="28"/>
        </w:rPr>
        <w:t>rn</w:t>
      </w:r>
      <w:r w:rsidRPr="00547DF4">
        <w:rPr>
          <w:sz w:val="28"/>
          <w:szCs w:val="28"/>
        </w:rPr>
        <w:t xml:space="preserve"> Prov</w:t>
      </w:r>
      <w:r>
        <w:rPr>
          <w:sz w:val="28"/>
          <w:szCs w:val="28"/>
        </w:rPr>
        <w:t>e</w:t>
      </w:r>
      <w:r w:rsidRPr="00547DF4">
        <w:rPr>
          <w:sz w:val="28"/>
          <w:szCs w:val="28"/>
        </w:rPr>
        <w:t xml:space="preserve">nce </w:t>
      </w:r>
      <w:r>
        <w:rPr>
          <w:sz w:val="28"/>
          <w:szCs w:val="28"/>
        </w:rPr>
        <w:t xml:space="preserve">in </w:t>
      </w:r>
      <w:r w:rsidRPr="00547DF4">
        <w:rPr>
          <w:sz w:val="28"/>
          <w:szCs w:val="28"/>
        </w:rPr>
        <w:t xml:space="preserve">the Legislative Council. In 1931 he resigned all public positions </w:t>
      </w:r>
      <w:r>
        <w:rPr>
          <w:sz w:val="28"/>
          <w:szCs w:val="28"/>
        </w:rPr>
        <w:t>beca</w:t>
      </w:r>
      <w:r w:rsidRPr="00547DF4">
        <w:rPr>
          <w:sz w:val="28"/>
          <w:szCs w:val="28"/>
        </w:rPr>
        <w:t>use of</w:t>
      </w:r>
      <w:r>
        <w:rPr>
          <w:sz w:val="28"/>
          <w:szCs w:val="28"/>
        </w:rPr>
        <w:t xml:space="preserve"> ill hea</w:t>
      </w:r>
      <w:r w:rsidRPr="00547DF4">
        <w:rPr>
          <w:sz w:val="28"/>
          <w:szCs w:val="28"/>
        </w:rPr>
        <w:t>lth. He died of heart disease on 22 August 1932, s</w:t>
      </w:r>
      <w:r>
        <w:rPr>
          <w:sz w:val="28"/>
          <w:szCs w:val="28"/>
        </w:rPr>
        <w:t>urvived by his wife Charlotte Louisa</w:t>
      </w:r>
      <w:r w:rsidRPr="00547DF4">
        <w:rPr>
          <w:sz w:val="28"/>
          <w:szCs w:val="28"/>
        </w:rPr>
        <w:t xml:space="preserve"> Turnbull, nee Royce, whom he had married on 16 April 1890;</w:t>
      </w:r>
      <w:r>
        <w:rPr>
          <w:sz w:val="28"/>
          <w:szCs w:val="28"/>
        </w:rPr>
        <w:t xml:space="preserve"> </w:t>
      </w:r>
      <w:r w:rsidRPr="00547DF4">
        <w:rPr>
          <w:sz w:val="28"/>
          <w:szCs w:val="28"/>
        </w:rPr>
        <w:t>they had no children. He</w:t>
      </w:r>
      <w:r>
        <w:rPr>
          <w:sz w:val="28"/>
          <w:szCs w:val="28"/>
        </w:rPr>
        <w:t xml:space="preserve"> was</w:t>
      </w:r>
      <w:r w:rsidRPr="00547DF4">
        <w:rPr>
          <w:sz w:val="28"/>
          <w:szCs w:val="28"/>
        </w:rPr>
        <w:t xml:space="preserve"> buried in Eastern cemetery after a</w:t>
      </w:r>
      <w:r>
        <w:rPr>
          <w:sz w:val="28"/>
          <w:szCs w:val="28"/>
        </w:rPr>
        <w:t xml:space="preserve"> funeral service at the Wesleyan </w:t>
      </w:r>
      <w:r w:rsidRPr="00547DF4">
        <w:rPr>
          <w:sz w:val="28"/>
          <w:szCs w:val="28"/>
        </w:rPr>
        <w:t>Church.</w:t>
      </w:r>
      <w:r>
        <w:rPr>
          <w:sz w:val="28"/>
          <w:szCs w:val="28"/>
        </w:rPr>
        <w:t xml:space="preserve"> </w:t>
      </w:r>
      <w:r w:rsidRPr="00547DF4">
        <w:rPr>
          <w:sz w:val="28"/>
          <w:szCs w:val="28"/>
        </w:rPr>
        <w:t>His estate was</w:t>
      </w:r>
      <w:r>
        <w:rPr>
          <w:sz w:val="28"/>
          <w:szCs w:val="28"/>
        </w:rPr>
        <w:t xml:space="preserve"> </w:t>
      </w:r>
      <w:r w:rsidRPr="00547DF4">
        <w:rPr>
          <w:sz w:val="28"/>
          <w:szCs w:val="28"/>
        </w:rPr>
        <w:t>valued for probate at £71,276.</w:t>
      </w:r>
    </w:p>
    <w:p w:rsidR="00DD1AD0" w:rsidRDefault="00DD1AD0" w:rsidP="00A25060">
      <w:bookmarkStart w:id="0" w:name="_GoBack"/>
      <w:bookmarkEnd w:id="0"/>
    </w:p>
    <w:sectPr w:rsidR="00DD1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2B"/>
    <w:rsid w:val="00013961"/>
    <w:rsid w:val="004123C0"/>
    <w:rsid w:val="00413DBA"/>
    <w:rsid w:val="005C6529"/>
    <w:rsid w:val="005D1553"/>
    <w:rsid w:val="005E362B"/>
    <w:rsid w:val="0074770C"/>
    <w:rsid w:val="007B59EF"/>
    <w:rsid w:val="007C148E"/>
    <w:rsid w:val="008874AB"/>
    <w:rsid w:val="00A25060"/>
    <w:rsid w:val="00A46BF7"/>
    <w:rsid w:val="00B06CC4"/>
    <w:rsid w:val="00DD0C0B"/>
    <w:rsid w:val="00DD1AD0"/>
    <w:rsid w:val="00F40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29"/>
    <w:rPr>
      <w:rFonts w:ascii="Tahoma" w:hAnsi="Tahoma" w:cs="Tahoma"/>
      <w:sz w:val="16"/>
      <w:szCs w:val="16"/>
    </w:rPr>
  </w:style>
  <w:style w:type="character" w:styleId="Hyperlink">
    <w:name w:val="Hyperlink"/>
    <w:basedOn w:val="DefaultParagraphFont"/>
    <w:uiPriority w:val="99"/>
    <w:unhideWhenUsed/>
    <w:rsid w:val="007B5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29"/>
    <w:rPr>
      <w:rFonts w:ascii="Tahoma" w:hAnsi="Tahoma" w:cs="Tahoma"/>
      <w:sz w:val="16"/>
      <w:szCs w:val="16"/>
    </w:rPr>
  </w:style>
  <w:style w:type="character" w:styleId="Hyperlink">
    <w:name w:val="Hyperlink"/>
    <w:basedOn w:val="DefaultParagraphFont"/>
    <w:uiPriority w:val="99"/>
    <w:unhideWhenUsed/>
    <w:rsid w:val="007B5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gyc.com.au/corinthian/2016/40Page%2040%20Club%20History_%20The%20Hitchcock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gyc.com.au/honourboards/Division%20I%20Aggregate.pd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YC\AppData\Roaming\Microsoft\Templates\Trophy%20Deed%20of%20Gif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Trophy Deed of Gift1.dotx</Template>
  <TotalTime>4</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RGYC</dc:creator>
  <cp:lastModifiedBy>Steve</cp:lastModifiedBy>
  <cp:revision>4</cp:revision>
  <cp:lastPrinted>2016-10-11T07:12:00Z</cp:lastPrinted>
  <dcterms:created xsi:type="dcterms:W3CDTF">2018-06-23T23:14:00Z</dcterms:created>
  <dcterms:modified xsi:type="dcterms:W3CDTF">2023-07-04T08:05:00Z</dcterms:modified>
</cp:coreProperties>
</file>